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A34A" w14:textId="77777777" w:rsidR="00884DDC" w:rsidRPr="00DA1B0C" w:rsidRDefault="00884DDC" w:rsidP="00884DDC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</w:p>
    <w:p w14:paraId="1A3E0B1B" w14:textId="3DF337B0" w:rsidR="00884DDC" w:rsidRPr="00DA1B0C" w:rsidRDefault="00884DDC" w:rsidP="00884DDC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FE3476">
        <w:rPr>
          <w:rStyle w:val="SUBST"/>
          <w:b/>
          <w:i w:val="0"/>
          <w:sz w:val="21"/>
          <w:szCs w:val="21"/>
        </w:rPr>
        <w:t>О</w:t>
      </w:r>
      <w:r w:rsidR="00FE3476" w:rsidRPr="00FE3476">
        <w:rPr>
          <w:rStyle w:val="SUBST"/>
          <w:b/>
          <w:i w:val="0"/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593CBE46" w14:textId="77777777" w:rsidR="00884DDC" w:rsidRPr="00DA1B0C" w:rsidRDefault="00884DDC" w:rsidP="00884DDC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884DDC" w:rsidRPr="00DA1B0C" w14:paraId="16B067FA" w14:textId="77777777" w:rsidTr="0079464A">
        <w:tc>
          <w:tcPr>
            <w:tcW w:w="10800" w:type="dxa"/>
            <w:gridSpan w:val="3"/>
          </w:tcPr>
          <w:p w14:paraId="0A5C6C38" w14:textId="77777777" w:rsidR="00884DDC" w:rsidRPr="00DA1B0C" w:rsidRDefault="00884DDC" w:rsidP="0079464A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884DDC" w:rsidRPr="00DA1B0C" w14:paraId="6E61353E" w14:textId="77777777" w:rsidTr="0079464A">
        <w:tc>
          <w:tcPr>
            <w:tcW w:w="5360" w:type="dxa"/>
          </w:tcPr>
          <w:p w14:paraId="0891AE2D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57D3AB58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>Публичное  акционерное</w:t>
            </w:r>
            <w:proofErr w:type="gramEnd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884DDC" w:rsidRPr="00DA1B0C" w14:paraId="600DC14D" w14:textId="77777777" w:rsidTr="0079464A">
        <w:tc>
          <w:tcPr>
            <w:tcW w:w="5360" w:type="dxa"/>
          </w:tcPr>
          <w:p w14:paraId="22448968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3A581440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ПАО “ВХЗ”</w:t>
            </w:r>
          </w:p>
        </w:tc>
      </w:tr>
      <w:tr w:rsidR="00884DDC" w:rsidRPr="00DA1B0C" w14:paraId="5B77CE19" w14:textId="77777777" w:rsidTr="0079464A">
        <w:tc>
          <w:tcPr>
            <w:tcW w:w="5360" w:type="dxa"/>
          </w:tcPr>
          <w:p w14:paraId="0ABD8FF3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2548231D" w14:textId="77777777" w:rsidR="00884DDC" w:rsidRPr="00DA1B0C" w:rsidRDefault="00884DDC" w:rsidP="0079464A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884DDC" w:rsidRPr="00DA1B0C" w14:paraId="7775C0AA" w14:textId="77777777" w:rsidTr="0079464A">
        <w:tc>
          <w:tcPr>
            <w:tcW w:w="5360" w:type="dxa"/>
          </w:tcPr>
          <w:p w14:paraId="1E2A88A0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60C8190C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884DDC" w:rsidRPr="00DA1B0C" w14:paraId="45887A58" w14:textId="77777777" w:rsidTr="0079464A">
        <w:tc>
          <w:tcPr>
            <w:tcW w:w="5360" w:type="dxa"/>
          </w:tcPr>
          <w:p w14:paraId="7B6D3BC1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89A6103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884DDC" w:rsidRPr="00DA1B0C" w14:paraId="06C2B314" w14:textId="77777777" w:rsidTr="0079464A">
        <w:tc>
          <w:tcPr>
            <w:tcW w:w="5360" w:type="dxa"/>
          </w:tcPr>
          <w:p w14:paraId="1FCA5C09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139857C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884DDC" w:rsidRPr="00DA1B0C" w14:paraId="3603C083" w14:textId="77777777" w:rsidTr="0079464A">
        <w:tc>
          <w:tcPr>
            <w:tcW w:w="5360" w:type="dxa"/>
          </w:tcPr>
          <w:p w14:paraId="765CAF40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5CBC11CD" w14:textId="77777777" w:rsidR="00884DDC" w:rsidRPr="00DA1B0C" w:rsidRDefault="00A51F88" w:rsidP="0079464A">
            <w:pPr>
              <w:rPr>
                <w:sz w:val="21"/>
                <w:szCs w:val="21"/>
              </w:rPr>
            </w:pPr>
            <w:hyperlink r:id="rId5" w:history="1">
              <w:r w:rsidR="00884DDC" w:rsidRPr="00DA1B0C">
                <w:rPr>
                  <w:rStyle w:val="a3"/>
                  <w:color w:val="auto"/>
                  <w:sz w:val="21"/>
                  <w:szCs w:val="21"/>
                </w:rPr>
                <w:t>http://www.disclosure.ru/issuer/3302000669/index.shtml</w:t>
              </w:r>
            </w:hyperlink>
          </w:p>
        </w:tc>
      </w:tr>
      <w:tr w:rsidR="00884DDC" w:rsidRPr="00DA1B0C" w14:paraId="756B7B67" w14:textId="77777777" w:rsidTr="0079464A">
        <w:tc>
          <w:tcPr>
            <w:tcW w:w="5360" w:type="dxa"/>
          </w:tcPr>
          <w:p w14:paraId="48FD2FAA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341A70F0" w14:textId="77777777" w:rsidR="00884DDC" w:rsidRPr="00AA699F" w:rsidRDefault="00884DDC" w:rsidP="0079464A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12</w:t>
            </w:r>
            <w:r>
              <w:rPr>
                <w:sz w:val="21"/>
                <w:szCs w:val="21"/>
              </w:rPr>
              <w:t>.0</w:t>
            </w:r>
            <w:r>
              <w:rPr>
                <w:sz w:val="21"/>
                <w:szCs w:val="21"/>
                <w:lang w:val="en-US"/>
              </w:rPr>
              <w:t>5</w:t>
            </w:r>
            <w:r w:rsidRPr="009E3B8A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  <w:lang w:val="en-US"/>
              </w:rPr>
              <w:t>1</w:t>
            </w:r>
          </w:p>
        </w:tc>
      </w:tr>
      <w:tr w:rsidR="00884DDC" w:rsidRPr="00DA1B0C" w14:paraId="7E1700A4" w14:textId="77777777" w:rsidTr="0079464A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376A24EA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884DDC" w:rsidRPr="00DA1B0C" w14:paraId="0789C7C8" w14:textId="77777777" w:rsidTr="0079464A">
        <w:tc>
          <w:tcPr>
            <w:tcW w:w="10800" w:type="dxa"/>
            <w:gridSpan w:val="3"/>
          </w:tcPr>
          <w:p w14:paraId="53809966" w14:textId="77777777" w:rsidR="00884DDC" w:rsidRPr="00DA1B0C" w:rsidRDefault="00884DDC" w:rsidP="0079464A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884DDC" w:rsidRPr="00DA1B0C" w14:paraId="731A9FCC" w14:textId="77777777" w:rsidTr="0079464A">
        <w:tc>
          <w:tcPr>
            <w:tcW w:w="10800" w:type="dxa"/>
            <w:gridSpan w:val="3"/>
          </w:tcPr>
          <w:p w14:paraId="7830B0AE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2.1. Кворум заседания совета директоров (наблюдательного совета) эмитента и результаты</w:t>
            </w:r>
          </w:p>
          <w:p w14:paraId="7EF70608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голосования по вопросам о принятии решений, предусмотренных пунктом 15.1 Положения:</w:t>
            </w:r>
          </w:p>
          <w:p w14:paraId="2634E80E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 xml:space="preserve">Лица, присутствующие на заседании: </w:t>
            </w:r>
          </w:p>
          <w:p w14:paraId="56B724BF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Гаврилова Элла Евгеньевна,</w:t>
            </w:r>
          </w:p>
          <w:p w14:paraId="4B098E0D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Киселев Андрей Андреевич,</w:t>
            </w:r>
          </w:p>
          <w:p w14:paraId="489B5A52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Киселев Андрей Геннадьевич</w:t>
            </w:r>
          </w:p>
          <w:p w14:paraId="0AE4CE37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Кучеренко Владимир Валериевич</w:t>
            </w:r>
          </w:p>
          <w:p w14:paraId="06C7BFF8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Маркелов Павел Владимирович,</w:t>
            </w:r>
          </w:p>
          <w:p w14:paraId="381C321C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proofErr w:type="spellStart"/>
            <w:r w:rsidRPr="00715786">
              <w:rPr>
                <w:i/>
                <w:iCs/>
                <w:sz w:val="21"/>
                <w:szCs w:val="21"/>
              </w:rPr>
              <w:t>Московец</w:t>
            </w:r>
            <w:proofErr w:type="spellEnd"/>
            <w:r w:rsidRPr="00715786">
              <w:rPr>
                <w:i/>
                <w:iCs/>
                <w:sz w:val="21"/>
                <w:szCs w:val="21"/>
              </w:rPr>
              <w:t xml:space="preserve"> Дмитрий Владимирович,</w:t>
            </w:r>
          </w:p>
          <w:p w14:paraId="2CBB2BAC" w14:textId="77777777" w:rsidR="00715786" w:rsidRPr="00715786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 xml:space="preserve">Ульянов Александр Ильич. </w:t>
            </w:r>
          </w:p>
          <w:p w14:paraId="0A6108AE" w14:textId="14FA1752" w:rsidR="003070F8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  <w:r w:rsidRPr="00715786">
              <w:rPr>
                <w:i/>
                <w:iCs/>
                <w:sz w:val="21"/>
                <w:szCs w:val="21"/>
              </w:rPr>
              <w:t>Кворум для проведения заседания Совета директоров имеется, Совет директоров правомочен принимать решения по всем вопросам повестки дня заседания.</w:t>
            </w:r>
          </w:p>
          <w:p w14:paraId="595D65AD" w14:textId="77777777" w:rsidR="00715786" w:rsidRPr="003070F8" w:rsidRDefault="00715786" w:rsidP="00715786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796AC70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всем вопросам голосовали следующим образом:</w:t>
            </w:r>
          </w:p>
          <w:p w14:paraId="012CE42E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ИТОГИ ГОЛОСОВАНИЯ:</w:t>
            </w:r>
          </w:p>
          <w:p w14:paraId="232B3C58" w14:textId="323A6A8A" w:rsidR="003070F8" w:rsidRPr="003070F8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«За» - 7 голосов, «Против» - 0 голосов, «Воздержались» - 0 голосов.</w:t>
            </w:r>
          </w:p>
          <w:p w14:paraId="5F9A8A4B" w14:textId="77777777" w:rsid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CB6BF07" w14:textId="054C6A66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2.2. Содержание решений, предусмотренных пунктом 15.1 Положения, принятых советом</w:t>
            </w:r>
          </w:p>
          <w:p w14:paraId="19CB5F30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директоров (наблюдательным советом) эмитента:</w:t>
            </w:r>
          </w:p>
          <w:p w14:paraId="2A0F80A4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первому вопросу повестки дня</w:t>
            </w:r>
          </w:p>
          <w:p w14:paraId="2FC6E301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0FE67616" w14:textId="24E50004" w:rsidR="003070F8" w:rsidRP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Созвать годовое общее собрание акционеров Публичного акционерного общества «Владимирский химический завод»</w:t>
            </w:r>
            <w:r>
              <w:rPr>
                <w:i/>
                <w:iCs/>
                <w:sz w:val="21"/>
                <w:szCs w:val="21"/>
              </w:rPr>
              <w:t>.</w:t>
            </w:r>
          </w:p>
          <w:p w14:paraId="5C33D5AD" w14:textId="77777777" w:rsidR="005C5102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4CEAA8" w14:textId="0C3EB1B3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второму вопросу повестки дня</w:t>
            </w:r>
          </w:p>
          <w:p w14:paraId="7CD2FF80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7A869DAF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При подготовке к проведению годового общего собрания акционеров определить:</w:t>
            </w:r>
          </w:p>
          <w:p w14:paraId="195C2DE0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Форма проведения - заочное голосование.</w:t>
            </w:r>
          </w:p>
          <w:p w14:paraId="0058A20D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Дата окончания приема бюллетеней для голосования (дата проведения общего собрания акционеров) – 16.06.2021, </w:t>
            </w:r>
          </w:p>
          <w:p w14:paraId="634D7EA0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Почтовый адрес, по которому могут направляться заполненные бюллетени: 600000 Российская Федерация, Владимирская обл., г. Владимир, ул. Большая Нижегородская, д.81.</w:t>
            </w:r>
          </w:p>
          <w:p w14:paraId="2EFF98EB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Дата определения (фиксации) лиц, имеющих право на участие в общем собрании акционеров – 23.05.2021.</w:t>
            </w:r>
          </w:p>
          <w:p w14:paraId="1E9A3A9A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Повестка дня общего собрания акционеров:</w:t>
            </w:r>
          </w:p>
          <w:p w14:paraId="1DC6E783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1.</w:t>
            </w:r>
            <w:r w:rsidRPr="005C5102">
              <w:rPr>
                <w:i/>
                <w:iCs/>
                <w:sz w:val="21"/>
                <w:szCs w:val="21"/>
              </w:rPr>
              <w:tab/>
              <w:t>Утверждение годового отчета Общества за 2020 год.</w:t>
            </w:r>
          </w:p>
          <w:p w14:paraId="72AC3D97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2.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Утверждение годовой бухгалтерской (финансовой) отчетности за 2020 год.  </w:t>
            </w:r>
          </w:p>
          <w:p w14:paraId="54C3C21D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3.</w:t>
            </w:r>
            <w:r w:rsidRPr="005C5102">
              <w:rPr>
                <w:i/>
                <w:iCs/>
                <w:sz w:val="21"/>
                <w:szCs w:val="21"/>
              </w:rPr>
              <w:tab/>
              <w:t>Распределение прибыли, в том числе выплата (объявление) дивидендов и убытков Общества по результатам 2020 отчетного года.</w:t>
            </w:r>
          </w:p>
          <w:p w14:paraId="74FAC0E7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4.</w:t>
            </w:r>
            <w:r w:rsidRPr="005C5102">
              <w:rPr>
                <w:i/>
                <w:iCs/>
                <w:sz w:val="21"/>
                <w:szCs w:val="21"/>
              </w:rPr>
              <w:tab/>
              <w:t>Избрание Совета директоров Общества.</w:t>
            </w:r>
          </w:p>
          <w:p w14:paraId="52C74D1C" w14:textId="2ACD3A7C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5.</w:t>
            </w:r>
            <w:r w:rsidRPr="005C5102">
              <w:rPr>
                <w:i/>
                <w:iCs/>
                <w:sz w:val="21"/>
                <w:szCs w:val="21"/>
              </w:rPr>
              <w:tab/>
              <w:t>Утверждение аудитора Общества (для проверки годовой бухгалтерской (финансовой) отчетности за 202</w:t>
            </w:r>
            <w:r w:rsidR="00A51F88">
              <w:rPr>
                <w:i/>
                <w:iCs/>
                <w:sz w:val="21"/>
                <w:szCs w:val="21"/>
              </w:rPr>
              <w:t>1</w:t>
            </w:r>
            <w:r w:rsidRPr="005C5102">
              <w:rPr>
                <w:i/>
                <w:iCs/>
                <w:sz w:val="21"/>
                <w:szCs w:val="21"/>
              </w:rPr>
              <w:t xml:space="preserve"> год).</w:t>
            </w:r>
          </w:p>
          <w:p w14:paraId="42E61A4A" w14:textId="003C4BAF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lastRenderedPageBreak/>
              <w:t>6.</w:t>
            </w:r>
            <w:r w:rsidRPr="005C5102">
              <w:rPr>
                <w:i/>
                <w:iCs/>
                <w:sz w:val="21"/>
                <w:szCs w:val="21"/>
              </w:rPr>
              <w:tab/>
              <w:t>Утверждение аудитора Общества (для проверки консолидированной финансовой отчетности за 202</w:t>
            </w:r>
            <w:r w:rsidR="00A51F88">
              <w:rPr>
                <w:i/>
                <w:iCs/>
                <w:sz w:val="21"/>
                <w:szCs w:val="21"/>
              </w:rPr>
              <w:t>1</w:t>
            </w:r>
            <w:r w:rsidRPr="005C5102">
              <w:rPr>
                <w:i/>
                <w:iCs/>
                <w:sz w:val="21"/>
                <w:szCs w:val="21"/>
              </w:rPr>
              <w:t xml:space="preserve"> год).</w:t>
            </w:r>
          </w:p>
          <w:p w14:paraId="108B7109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7.</w:t>
            </w:r>
            <w:r w:rsidRPr="005C5102">
              <w:rPr>
                <w:i/>
                <w:iCs/>
                <w:sz w:val="21"/>
                <w:szCs w:val="21"/>
              </w:rPr>
              <w:tab/>
              <w:t>Утверждение Устава в новой редакции.</w:t>
            </w:r>
          </w:p>
          <w:p w14:paraId="507C2C2D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Порядок сообщения акционерам о проведении собрания – сообщение о проведении общего собрания акционеров должно быть размещено на сайте Общества в информационно-телекоммуникационной сети «Интернет» по адресу: </w:t>
            </w:r>
            <w:proofErr w:type="gramStart"/>
            <w:r w:rsidRPr="005C5102">
              <w:rPr>
                <w:i/>
                <w:iCs/>
                <w:sz w:val="21"/>
                <w:szCs w:val="21"/>
              </w:rPr>
              <w:t>http://www.vhz.su/  не</w:t>
            </w:r>
            <w:proofErr w:type="gramEnd"/>
            <w:r w:rsidRPr="005C5102">
              <w:rPr>
                <w:i/>
                <w:iCs/>
                <w:sz w:val="21"/>
                <w:szCs w:val="21"/>
              </w:rPr>
              <w:t xml:space="preserve"> позднее, чем за 21 день до даты проведения общего собрания акционеров. 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14:paraId="46B7A63F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Перечень информации (материалов), предоставляемой акционерам при подготовке к проведению собрания:</w:t>
            </w:r>
          </w:p>
          <w:p w14:paraId="0E7187F2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1.</w:t>
            </w:r>
            <w:r w:rsidRPr="005C5102">
              <w:rPr>
                <w:i/>
                <w:iCs/>
                <w:sz w:val="21"/>
                <w:szCs w:val="21"/>
              </w:rPr>
              <w:tab/>
              <w:t>Годовой отчет Общества за 2020 год.</w:t>
            </w:r>
          </w:p>
          <w:p w14:paraId="34790636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2.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Годовая бухгалтерская (финансовая) отчетность Общества за 2020 год. </w:t>
            </w:r>
          </w:p>
          <w:p w14:paraId="21F02168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3.</w:t>
            </w:r>
            <w:r w:rsidRPr="005C5102">
              <w:rPr>
                <w:i/>
                <w:iCs/>
                <w:sz w:val="21"/>
                <w:szCs w:val="21"/>
              </w:rPr>
              <w:tab/>
              <w:t>Заключение Аудитора к годовой бухгалтерской (финансовой) отчетности Общества за 2020 год.</w:t>
            </w:r>
          </w:p>
          <w:p w14:paraId="143E59D1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4.</w:t>
            </w:r>
            <w:r w:rsidRPr="005C5102">
              <w:rPr>
                <w:i/>
                <w:iCs/>
                <w:sz w:val="21"/>
                <w:szCs w:val="21"/>
              </w:rPr>
              <w:tab/>
              <w:t>Сведения о кандидатах в Совет директоров.</w:t>
            </w:r>
          </w:p>
          <w:p w14:paraId="370861E5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5.</w:t>
            </w:r>
            <w:r w:rsidRPr="005C5102">
              <w:rPr>
                <w:i/>
                <w:iCs/>
                <w:sz w:val="21"/>
                <w:szCs w:val="21"/>
              </w:rPr>
              <w:tab/>
              <w:t>Информация о наличии либо отсутствии письменного согласия выдвинутых кандидатов на избрание в соответствующий орган Общества.</w:t>
            </w:r>
          </w:p>
          <w:p w14:paraId="57A06628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6.</w:t>
            </w:r>
            <w:r w:rsidRPr="005C5102">
              <w:rPr>
                <w:i/>
                <w:iCs/>
                <w:sz w:val="21"/>
                <w:szCs w:val="21"/>
              </w:rPr>
              <w:tab/>
      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отчетного года.</w:t>
            </w:r>
          </w:p>
          <w:p w14:paraId="3F7BEFD0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7.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Проект решений общего собрания акционеров. </w:t>
            </w:r>
          </w:p>
          <w:p w14:paraId="10ABCBE4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8.</w:t>
            </w:r>
            <w:r w:rsidRPr="005C5102">
              <w:rPr>
                <w:i/>
                <w:iCs/>
                <w:sz w:val="21"/>
                <w:szCs w:val="21"/>
              </w:rPr>
              <w:tab/>
              <w:t>Проект Устава в новой редакции.</w:t>
            </w:r>
          </w:p>
          <w:p w14:paraId="29B9AEB0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Утвердить следующий порядок предоставления акционерам информации (материалов) при подготовке к проведению собрания: с материалами, предоставляемыми акционерам при подготовке к проведению общего собрания, можно ознакомиться по следующему адресу: г. Владимир, ул. Большая Нижегородская, д.81, кабинет 709 заводоуправления, с 09 до 17 часов по рабочим дням. Акционер - физическое лицо обязан иметь при себе паспорт или иной документ, удостоверяющий личность. Руководитель юридического лица – акционера должен иметь при себе паспорт и оригинал или нотариально удостоверенную копию документа, подтверждающего назначение на должность. Представитель акционера должен иметь при себе паспорт или иной документ, удостоверяющий личность, и доверенность.</w:t>
            </w:r>
          </w:p>
          <w:p w14:paraId="536F6D01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В случае, если зарегистрированным в реестре акционеров общества лицом является номинальный держатель акций, информация (материалы), подлежащая предоставлению лицам, имеющим право на участие в общем собрании акционеров,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14:paraId="74B59BBF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 xml:space="preserve">Определить форму и текст бюллетеня для голосования согласно Приложению №1. </w:t>
            </w:r>
          </w:p>
          <w:p w14:paraId="4DE4D8FD" w14:textId="7624ED2A" w:rsid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­</w:t>
            </w:r>
            <w:r w:rsidRPr="005C5102">
              <w:rPr>
                <w:i/>
                <w:iCs/>
                <w:sz w:val="21"/>
                <w:szCs w:val="21"/>
              </w:rPr>
              <w:tab/>
              <w:t>Поручить выполнение функций счетной комиссии регистратору Общества – Акционерному обществу "Индустрия-РЕЕСТР".</w:t>
            </w:r>
          </w:p>
          <w:p w14:paraId="499547B7" w14:textId="77777777" w:rsidR="005C5102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29A4212D" w14:textId="4B9929C9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третьему вопросу повестки дня</w:t>
            </w:r>
          </w:p>
          <w:p w14:paraId="18997A24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52EF72CC" w14:textId="17EEBBE3" w:rsid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Предварительно утвердить годовой отчет Общества за 2020 год (Приложение №2).</w:t>
            </w:r>
          </w:p>
          <w:p w14:paraId="3CAAA2BF" w14:textId="77777777" w:rsidR="005C5102" w:rsidRP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713CD08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четвертому вопросу повестки дня</w:t>
            </w:r>
          </w:p>
          <w:p w14:paraId="5DAD8C56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36129F65" w14:textId="77777777" w:rsidR="005C5102" w:rsidRPr="005C5102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 xml:space="preserve">Рекомендовать общему собранию акционеров принять следующее решение по распределению прибыли, в том числе по размеру дивиденда по акциям Общества и порядку его выплаты, и убытков Общества по результатам 2020 отчетного года: </w:t>
            </w:r>
          </w:p>
          <w:p w14:paraId="4F320A98" w14:textId="7073790D" w:rsidR="003070F8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в связи с убытком Общества по результатам 2020 отчетного года дивиденды не выплачивать.</w:t>
            </w:r>
          </w:p>
          <w:p w14:paraId="18F7D32C" w14:textId="77777777" w:rsidR="005C5102" w:rsidRPr="003070F8" w:rsidRDefault="005C5102" w:rsidP="005C5102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DCD557D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пятому вопросу повестки дня</w:t>
            </w:r>
          </w:p>
          <w:p w14:paraId="5955884E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415B07C1" w14:textId="1F85BF9D" w:rsid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>Определить следующий размер оплаты услуг Аудитора - не более 650 000 рублей.</w:t>
            </w:r>
          </w:p>
          <w:p w14:paraId="6914BA22" w14:textId="77777777" w:rsidR="005C5102" w:rsidRP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5C4554C6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По шестому вопросу повестки дня</w:t>
            </w:r>
          </w:p>
          <w:p w14:paraId="6AD20BB7" w14:textId="77777777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ПРИНЯТОЕ РЕШЕНИЕ:</w:t>
            </w:r>
          </w:p>
          <w:p w14:paraId="1C166AB6" w14:textId="309E890F" w:rsidR="003070F8" w:rsidRPr="003070F8" w:rsidRDefault="005C5102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5C5102">
              <w:rPr>
                <w:i/>
                <w:iCs/>
                <w:sz w:val="21"/>
                <w:szCs w:val="21"/>
              </w:rPr>
              <w:t xml:space="preserve">Утвердить Отчет о соблюдении принципов и рекомендаций Кодекса корпоративного управления для </w:t>
            </w:r>
            <w:proofErr w:type="gramStart"/>
            <w:r w:rsidRPr="005C5102">
              <w:rPr>
                <w:i/>
                <w:iCs/>
                <w:sz w:val="21"/>
                <w:szCs w:val="21"/>
              </w:rPr>
              <w:t>включения  в</w:t>
            </w:r>
            <w:proofErr w:type="gramEnd"/>
            <w:r w:rsidRPr="005C5102">
              <w:rPr>
                <w:i/>
                <w:iCs/>
                <w:sz w:val="21"/>
                <w:szCs w:val="21"/>
              </w:rPr>
              <w:t xml:space="preserve"> состав годового отчета Общества за 2020 год.</w:t>
            </w:r>
          </w:p>
          <w:p w14:paraId="26333E7E" w14:textId="77777777" w:rsid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17326B20" w14:textId="68038DF3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2.3. Дата проведения заседания совета директоров (наблюдательного совета) эмитента, на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3070F8">
              <w:rPr>
                <w:i/>
                <w:iCs/>
                <w:sz w:val="21"/>
                <w:szCs w:val="21"/>
              </w:rPr>
              <w:t xml:space="preserve">котором приняты соответствующие решения: </w:t>
            </w:r>
            <w:r w:rsidR="00FE3476" w:rsidRPr="00FE3476">
              <w:rPr>
                <w:i/>
                <w:iCs/>
                <w:sz w:val="21"/>
                <w:szCs w:val="21"/>
              </w:rPr>
              <w:t>12.05.2021</w:t>
            </w:r>
            <w:r w:rsidRPr="003070F8">
              <w:rPr>
                <w:i/>
                <w:iCs/>
                <w:sz w:val="21"/>
                <w:szCs w:val="21"/>
              </w:rPr>
              <w:t>.</w:t>
            </w:r>
          </w:p>
          <w:p w14:paraId="2119BBC7" w14:textId="77777777" w:rsid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7D465590" w14:textId="06844ADB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2.4. Дата составления и номер протокола заседания совета директоров (наблюдательного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3070F8">
              <w:rPr>
                <w:i/>
                <w:iCs/>
                <w:sz w:val="21"/>
                <w:szCs w:val="21"/>
              </w:rPr>
              <w:t xml:space="preserve">совета) эмитента, на котором приняты соответствующие решения: </w:t>
            </w:r>
            <w:r w:rsidR="00FE3476" w:rsidRPr="00FE3476">
              <w:rPr>
                <w:i/>
                <w:iCs/>
                <w:sz w:val="21"/>
                <w:szCs w:val="21"/>
              </w:rPr>
              <w:t>12.05.2021</w:t>
            </w:r>
            <w:r w:rsidRPr="003070F8">
              <w:rPr>
                <w:i/>
                <w:iCs/>
                <w:sz w:val="21"/>
                <w:szCs w:val="21"/>
              </w:rPr>
              <w:t xml:space="preserve">, Протокол </w:t>
            </w:r>
            <w:r w:rsidR="00FE3476" w:rsidRPr="00FE3476">
              <w:rPr>
                <w:i/>
                <w:iCs/>
                <w:sz w:val="21"/>
                <w:szCs w:val="21"/>
              </w:rPr>
              <w:t>№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="00FE3476">
              <w:rPr>
                <w:i/>
                <w:iCs/>
                <w:sz w:val="21"/>
                <w:szCs w:val="21"/>
              </w:rPr>
              <w:t>8</w:t>
            </w:r>
          </w:p>
          <w:p w14:paraId="6D16E306" w14:textId="77777777" w:rsid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274135AB" w14:textId="05E035AE" w:rsidR="003070F8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lastRenderedPageBreak/>
              <w:t>2.5. Повестка дня заседания совета директоров (наблюдательного совета) эмитента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3070F8">
              <w:rPr>
                <w:i/>
                <w:iCs/>
                <w:sz w:val="21"/>
                <w:szCs w:val="21"/>
              </w:rPr>
              <w:t>содержит вопросы, связанные с осуществлением прав по определенным ценным бумагам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3070F8">
              <w:rPr>
                <w:i/>
                <w:iCs/>
                <w:sz w:val="21"/>
                <w:szCs w:val="21"/>
              </w:rPr>
              <w:t>эмитента:</w:t>
            </w:r>
          </w:p>
          <w:p w14:paraId="223C01B7" w14:textId="25064C4D" w:rsidR="00884DDC" w:rsidRPr="003070F8" w:rsidRDefault="003070F8" w:rsidP="003070F8">
            <w:pPr>
              <w:jc w:val="both"/>
              <w:rPr>
                <w:i/>
                <w:iCs/>
                <w:sz w:val="21"/>
                <w:szCs w:val="21"/>
              </w:rPr>
            </w:pPr>
            <w:r w:rsidRPr="003070F8">
              <w:rPr>
                <w:i/>
                <w:iCs/>
                <w:sz w:val="21"/>
                <w:szCs w:val="21"/>
              </w:rPr>
              <w:t>акции обыкновенные, рег. N 1-02-04847-А, дата гос.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3070F8">
              <w:rPr>
                <w:i/>
                <w:iCs/>
                <w:sz w:val="21"/>
                <w:szCs w:val="21"/>
              </w:rPr>
              <w:t>регистрации 22.08.2001г., ISIN RU0007984761.</w:t>
            </w:r>
          </w:p>
        </w:tc>
      </w:tr>
      <w:tr w:rsidR="00884DDC" w:rsidRPr="00DA1B0C" w14:paraId="3EE0A28B" w14:textId="77777777" w:rsidTr="0079464A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5F71388A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592E179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884DDC" w:rsidRPr="00DA1B0C" w14:paraId="09376786" w14:textId="77777777" w:rsidTr="0079464A">
        <w:tc>
          <w:tcPr>
            <w:tcW w:w="10800" w:type="dxa"/>
            <w:gridSpan w:val="3"/>
          </w:tcPr>
          <w:p w14:paraId="4AC88231" w14:textId="77777777" w:rsidR="00884DDC" w:rsidRPr="00DA1B0C" w:rsidRDefault="00884DDC" w:rsidP="0079464A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884DDC" w:rsidRPr="00DA1B0C" w14:paraId="5836ABFB" w14:textId="77777777" w:rsidTr="0079464A">
        <w:tc>
          <w:tcPr>
            <w:tcW w:w="10800" w:type="dxa"/>
            <w:gridSpan w:val="3"/>
          </w:tcPr>
          <w:p w14:paraId="2D8B2B5D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3.1. Генеральный директор</w:t>
            </w:r>
          </w:p>
          <w:p w14:paraId="4F0B64A7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ПАО “</w:t>
            </w:r>
            <w:proofErr w:type="gramStart"/>
            <w:r w:rsidRPr="00DA1B0C">
              <w:rPr>
                <w:sz w:val="21"/>
                <w:szCs w:val="21"/>
              </w:rPr>
              <w:t xml:space="preserve">ВХЗ”   </w:t>
            </w:r>
            <w:proofErr w:type="gramEnd"/>
            <w:r w:rsidRPr="00DA1B0C">
              <w:rPr>
                <w:sz w:val="21"/>
                <w:szCs w:val="21"/>
              </w:rPr>
              <w:t xml:space="preserve">                               ____________________________      П.В. Маркелов</w:t>
            </w:r>
          </w:p>
          <w:p w14:paraId="03213AA8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3.2. </w:t>
            </w:r>
            <w:r>
              <w:rPr>
                <w:sz w:val="21"/>
                <w:szCs w:val="21"/>
              </w:rPr>
              <w:t>12.05.</w:t>
            </w:r>
            <w:r w:rsidRPr="00DA1B0C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  <w:r w:rsidRPr="00DA1B0C">
              <w:rPr>
                <w:sz w:val="21"/>
                <w:szCs w:val="21"/>
              </w:rPr>
              <w:t xml:space="preserve"> г</w:t>
            </w:r>
            <w:r>
              <w:rPr>
                <w:sz w:val="21"/>
                <w:szCs w:val="21"/>
              </w:rPr>
              <w:t>.</w:t>
            </w:r>
            <w:r w:rsidRPr="00DA1B0C">
              <w:rPr>
                <w:sz w:val="21"/>
                <w:szCs w:val="21"/>
              </w:rPr>
              <w:t xml:space="preserve">                      </w:t>
            </w:r>
          </w:p>
          <w:p w14:paraId="2CD3E64C" w14:textId="77777777" w:rsidR="00884DDC" w:rsidRPr="00DA1B0C" w:rsidRDefault="00884DDC" w:rsidP="0079464A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</w:t>
            </w:r>
            <w:proofErr w:type="spellStart"/>
            <w:r w:rsidRPr="00DA1B0C">
              <w:rPr>
                <w:sz w:val="21"/>
                <w:szCs w:val="21"/>
              </w:rPr>
              <w:t>м.п</w:t>
            </w:r>
            <w:proofErr w:type="spellEnd"/>
            <w:r w:rsidRPr="00DA1B0C">
              <w:rPr>
                <w:sz w:val="21"/>
                <w:szCs w:val="21"/>
              </w:rPr>
              <w:t>.</w:t>
            </w:r>
          </w:p>
        </w:tc>
      </w:tr>
    </w:tbl>
    <w:p w14:paraId="447099C5" w14:textId="77777777" w:rsidR="00884DDC" w:rsidRPr="00271029" w:rsidRDefault="00884DDC" w:rsidP="00884DDC">
      <w:pPr>
        <w:rPr>
          <w:sz w:val="21"/>
          <w:szCs w:val="21"/>
        </w:rPr>
      </w:pPr>
    </w:p>
    <w:p w14:paraId="65DCC7CB" w14:textId="77777777" w:rsidR="00F12C76" w:rsidRDefault="00F12C76" w:rsidP="006C0B77">
      <w:pPr>
        <w:ind w:firstLine="709"/>
        <w:jc w:val="both"/>
      </w:pPr>
    </w:p>
    <w:sectPr w:rsidR="00F12C76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81D"/>
    <w:multiLevelType w:val="hybridMultilevel"/>
    <w:tmpl w:val="4C7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DC"/>
    <w:rsid w:val="003070F8"/>
    <w:rsid w:val="005C5102"/>
    <w:rsid w:val="006C0B77"/>
    <w:rsid w:val="00715786"/>
    <w:rsid w:val="008242FF"/>
    <w:rsid w:val="00870751"/>
    <w:rsid w:val="00884DDC"/>
    <w:rsid w:val="00922C48"/>
    <w:rsid w:val="00A51F88"/>
    <w:rsid w:val="00B915B7"/>
    <w:rsid w:val="00BE403D"/>
    <w:rsid w:val="00EA59DF"/>
    <w:rsid w:val="00EE4070"/>
    <w:rsid w:val="00F12C76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C68"/>
  <w15:chartTrackingRefBased/>
  <w15:docId w15:val="{B83A790D-41D0-428E-BF4B-2034EEE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884DDC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ST">
    <w:name w:val="__SUBST"/>
    <w:uiPriority w:val="99"/>
    <w:rsid w:val="00884DDC"/>
    <w:rPr>
      <w:b/>
      <w:i/>
      <w:sz w:val="22"/>
    </w:rPr>
  </w:style>
  <w:style w:type="character" w:styleId="a3">
    <w:name w:val="Hyperlink"/>
    <w:basedOn w:val="a0"/>
    <w:uiPriority w:val="99"/>
    <w:rsid w:val="00884DD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84DDC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rsid w:val="00884D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4D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2021-05-12T09:15:00Z</dcterms:created>
  <dcterms:modified xsi:type="dcterms:W3CDTF">2021-05-12T11:18:00Z</dcterms:modified>
</cp:coreProperties>
</file>